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552055" cy="107035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159" cy="107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60325</wp:posOffset>
            </wp:positionV>
            <wp:extent cx="1161415" cy="1161415"/>
            <wp:effectExtent l="171450" t="171450" r="172720" b="17272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l="36485" t="26114" r="35248" b="45643"/>
                    <a:stretch>
                      <a:fillRect/>
                    </a:stretch>
                  </pic:blipFill>
                  <pic:spPr>
                    <a:xfrm>
                      <a:off x="0" y="0"/>
                      <a:ext cx="1161286" cy="1161286"/>
                    </a:xfrm>
                    <a:prstGeom prst="ellipse">
                      <a:avLst/>
                    </a:prstGeom>
                    <a:solidFill>
                      <a:srgbClr val="2192BC"/>
                    </a:solidFill>
                    <a:ln w="57150">
                      <a:solidFill>
                        <a:srgbClr val="665355"/>
                      </a:solidFill>
                      <a:miter lim="800000"/>
                      <a:headEnd/>
                      <a:tailEnd/>
                    </a:ln>
                    <a:effectLst>
                      <a:outerShdw blurRad="88900" sx="102000" sy="102000" algn="ctr" rotWithShape="0">
                        <a:prstClr val="black">
                          <a:alpha val="56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/>
    </w:p>
    <w:p>
      <w:pPr>
        <w:widowControl/>
        <w:jc w:val="left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819150</wp:posOffset>
                </wp:positionV>
                <wp:extent cx="5375910" cy="1092200"/>
                <wp:effectExtent l="0" t="0" r="0" b="0"/>
                <wp:wrapNone/>
                <wp:docPr id="28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  <w:t>七芒星</w:t>
                            </w:r>
                          </w:p>
                          <w:tbl>
                            <w:tblPr>
                              <w:tblStyle w:val="5"/>
                              <w:tblW w:w="8255" w:type="dxa"/>
                              <w:tblInd w:w="-48" w:type="dxa"/>
                              <w:tblBorders>
                                <w:top w:val="double" w:color="auto" w:sz="4" w:space="0"/>
                                <w:left w:val="double" w:color="auto" w:sz="4" w:space="0"/>
                                <w:bottom w:val="double" w:color="auto" w:sz="4" w:space="0"/>
                                <w:right w:val="doub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5"/>
                              <w:gridCol w:w="2018"/>
                              <w:gridCol w:w="378"/>
                              <w:gridCol w:w="2315"/>
                              <w:gridCol w:w="426"/>
                              <w:gridCol w:w="2693"/>
                            </w:tblGrid>
                            <w:tr>
                              <w:tblPrEx>
                                <w:tblBorders>
                                  <w:top w:val="double" w:color="auto" w:sz="4" w:space="0"/>
                                  <w:left w:val="double" w:color="auto" w:sz="4" w:space="0"/>
                                  <w:bottom w:val="double" w:color="auto" w:sz="4" w:space="0"/>
                                  <w:right w:val="doub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2715" cy="132715"/>
                                        <wp:effectExtent l="0" t="0" r="0" b="0"/>
                                        <wp:docPr id="1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200" cy="13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180-0000-0000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3985" cy="138430"/>
                                        <wp:effectExtent l="0" t="0" r="0" b="0"/>
                                        <wp:docPr id="32" name="图片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图片 3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112" cy="138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000</w:t>
                                  </w: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0000@qq.com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right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121285" cy="146050"/>
                                        <wp:effectExtent l="0" t="0" r="5715" b="6350"/>
                                        <wp:docPr id="33" name="图片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图片 3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825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方正兰亭黑简体" w:eastAsia="方正兰亭黑简体" w:cstheme="minorBidi"/>
                                      <w:color w:val="665656"/>
                                      <w:kern w:val="24"/>
                                      <w:sz w:val="18"/>
                                      <w:szCs w:val="18"/>
                                    </w:rPr>
                                    <w:t>北京海淀苏州街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20"/>
                                <w:szCs w:val="20"/>
                              </w:rPr>
                              <w:t>现居北京    /    23岁   /     2年工作经验    /   中共党员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-2.6pt;margin-top:64.5pt;height:86pt;width:423.3pt;z-index:-251649024;mso-width-relative:page;mso-height-relative:page;" filled="f" stroked="f" coordsize="21600,21600" o:gfxdata="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5Kfux9cAAAAKAQAADwAAAAAAAAAB&#10;ACAAAAAiAAAAZHJzL2Rvd25yZXYueG1sUEsBAhQAFAAAAAgAh07iQI4FKJGfAQAAE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spacing w:val="60"/>
                          <w:kern w:val="24"/>
                          <w:sz w:val="32"/>
                          <w:szCs w:val="32"/>
                        </w:rPr>
                        <w:t>七芒星</w:t>
                      </w:r>
                    </w:p>
                    <w:tbl>
                      <w:tblPr>
                        <w:tblStyle w:val="5"/>
                        <w:tblW w:w="8255" w:type="dxa"/>
                        <w:tblInd w:w="-48" w:type="dxa"/>
                        <w:tblBorders>
                          <w:top w:val="double" w:color="auto" w:sz="4" w:space="0"/>
                          <w:left w:val="double" w:color="auto" w:sz="4" w:space="0"/>
                          <w:bottom w:val="double" w:color="auto" w:sz="4" w:space="0"/>
                          <w:right w:val="doub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5"/>
                        <w:gridCol w:w="2018"/>
                        <w:gridCol w:w="378"/>
                        <w:gridCol w:w="2315"/>
                        <w:gridCol w:w="426"/>
                        <w:gridCol w:w="2693"/>
                      </w:tblGrid>
                      <w:tr>
                        <w:tblPrEx>
                          <w:tblBorders>
                            <w:top w:val="double" w:color="auto" w:sz="4" w:space="0"/>
                            <w:left w:val="double" w:color="auto" w:sz="4" w:space="0"/>
                            <w:bottom w:val="double" w:color="auto" w:sz="4" w:space="0"/>
                            <w:right w:val="doub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2715" cy="132715"/>
                                  <wp:effectExtent l="0" t="0" r="0" b="0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00" cy="13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18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180-0000-0000</w:t>
                            </w:r>
                          </w:p>
                        </w:tc>
                        <w:tc>
                          <w:tcPr>
                            <w:tcW w:w="378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3985" cy="138430"/>
                                  <wp:effectExtent l="0" t="0" r="0" b="0"/>
                                  <wp:docPr id="32" name="图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12" cy="138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15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93</w:t>
                            </w:r>
                            <w:r>
                              <w:rPr>
                                <w:rFonts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0000@qq.com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2"/>
                              </w:rPr>
                              <w:drawing>
                                <wp:inline distT="0" distB="0" distL="0" distR="0">
                                  <wp:extent cx="121285" cy="146050"/>
                                  <wp:effectExtent l="0" t="0" r="5715" b="6350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25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兰亭黑简体" w:eastAsia="方正兰亭黑简体" w:cstheme="minorBidi"/>
                                <w:color w:val="665656"/>
                                <w:kern w:val="24"/>
                                <w:sz w:val="18"/>
                                <w:szCs w:val="18"/>
                              </w:rPr>
                              <w:t>北京海淀苏州街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jc w:val="center"/>
                        <w:rPr>
                          <w:rFonts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方正兰亭黑简体" w:eastAsia="方正兰亭黑简体" w:cstheme="minorBidi"/>
                          <w:color w:val="665656"/>
                          <w:kern w:val="24"/>
                          <w:sz w:val="20"/>
                          <w:szCs w:val="20"/>
                        </w:rPr>
                        <w:t>现居北京    /    23岁   /     2年工作经验    /   中共党员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  <w:p>
                      <w:pPr>
                        <w:pStyle w:val="2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1809115</wp:posOffset>
                </wp:positionV>
                <wp:extent cx="6503035" cy="713867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713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9245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39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76225" cy="215900"/>
                                        <wp:effectExtent l="0" t="0" r="3175" b="0"/>
                                        <wp:docPr id="29" name="图片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图片 2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836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399" w:type="dxa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教育背景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2014-2016     西华师范大学           专业：学科教学（语文）         学历：教育硕士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2010-2014     陕西中医药大学         专业：汉语言文学               学历：文学学士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7805" cy="215900"/>
                                        <wp:effectExtent l="0" t="0" r="10795" b="12700"/>
                                        <wp:docPr id="30" name="图片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图片 3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7854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实习实践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4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广东海洋大学寸金学院会计系办公室                             办公室行政助理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内务支持：负责收发学校传真复印、扫描文档、收发信件、文件、快递包裹的接收等。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活动支持：负责学校员工活动，各种展览、庆典、会议安排、组织、文体活动安排等。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文案支持：负责撰写起草、整理、归档学校日常公文、资料、文档及相关统计数据。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会务支持：负责办公会议记录，根据需要撰写会议纪要。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15900" cy="233680"/>
                                        <wp:effectExtent l="0" t="0" r="12700" b="0"/>
                                        <wp:docPr id="15" name="图片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272" cy="23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荣誉证书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所持证书：英语四级证书、普通话二级甲等证书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研究生阶段：优秀党员、校级优秀毕业生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本科阶段：校级三好学生、系级三好学生、优秀学生干部、优秀主持人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493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46"/>
                              <w:gridCol w:w="864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250825" cy="215900"/>
                                        <wp:effectExtent l="0" t="0" r="3175" b="12700"/>
                                        <wp:docPr id="16" name="图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图片 1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839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专业技能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会计从业资格证书、助理会计师资格证（初级会计师资格证）。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CET-4、普通话二级甲等。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软件技能：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计算机《二级MS Office高级应用》《二级Access数据库》证书。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其他技能：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中国音乐学院五级证书（已学至九级）。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9558" w:type="dxa"/>
                              <w:tblInd w:w="0" w:type="dxa"/>
                              <w:tblBorders>
                                <w:top w:val="dotted" w:color="auto" w:sz="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8707"/>
                            </w:tblGrid>
                            <w:tr>
                              <w:tblPrEx>
                                <w:tblBorders>
                                  <w:top w:val="dotted" w:color="auto" w:sz="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170815" cy="215900"/>
                                        <wp:effectExtent l="0" t="0" r="6985" b="0"/>
                                        <wp:docPr id="31" name="图片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图片 3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17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707" w:type="dxa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spacing w:before="0" w:beforeAutospacing="0" w:after="0" w:afterAutospacing="0" w:line="360" w:lineRule="exact"/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方正兰亭粗黑简体" w:eastAsia="方正兰亭粗黑简体" w:cstheme="minorBid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评价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良好的公共关系意识，善于沟通，具备一定的活动策划和组织协调能力。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良好的心态和责任感，吃苦耐劳，擅于管理时间，勇于面对变化和挑战。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ind w:left="1133" w:leftChars="472"/>
                              <w:rPr>
                                <w:rFonts w:ascii="微软雅黑" w:hAnsi="微软雅黑" w:eastAsia="微软雅黑" w:cstheme="minorBidi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8pt;margin-top:142.45pt;height:562.1pt;width:512.05pt;z-index:251668480;mso-width-relative:page;mso-height-relative:page;" filled="f" stroked="f" coordsize="21600,21600" o:gfxdata="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JlkFgrdAAAADAEAAA8AAAAAAAAAAQAgAAAAIgAAAGRycy9k&#10;b3ducmV2LnhtbFBLAQIUABQAAAAIAIdO4kBz+y+iiwEAAO8CAAAOAAAAAAAAAAEAIAAAACw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9245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39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46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76225" cy="215900"/>
                                  <wp:effectExtent l="0" t="0" r="3175" b="0"/>
                                  <wp:docPr id="29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36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399" w:type="dxa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2014-2016     西华师范大学           专业：学科教学（语文）         学历：教育硕士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2010-2014     陕西中医药大学         专业：汉语言文学               学历：文学学士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1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7805" cy="215900"/>
                                  <wp:effectExtent l="0" t="0" r="10795" b="12700"/>
                                  <wp:docPr id="30" name="图片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854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实习实践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4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广东海洋大学寸金学院会计系办公室                             办公室行政助理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内务支持：负责收发学校传真复印、扫描文档、收发信件、文件、快递包裹的接收等。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活动支持：负责学校员工活动，各种展览、庆典、会议安排、组织、文体活动安排等。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文案支持：负责撰写起草、整理、归档学校日常公文、资料、文档及相关统计数据。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会务支持：负责办公会议记录，根据需要撰写会议纪要。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58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15900" cy="233680"/>
                                  <wp:effectExtent l="0" t="0" r="12700" b="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72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荣誉证书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所持证书：英语四级证书、普通话二级甲等证书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研究生阶段：优秀党员、校级优秀毕业生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本科阶段：校级三好学生、系级三好学生、优秀学生干部、优秀主持人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493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46"/>
                        <w:gridCol w:w="864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85" w:hRule="atLeast"/>
                        </w:trPr>
                        <w:tc>
                          <w:tcPr>
                            <w:tcW w:w="846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250825" cy="215900"/>
                                  <wp:effectExtent l="0" t="0" r="3175" b="12700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39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会计从业资格证书、助理会计师资格证（初级会计师资格证）。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CET-4、普通话二级甲等。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软件技能：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计算机《二级MS Office高级应用》《二级Access数据库》证书。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其他技能：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中国音乐学院五级证书（已学至九级）。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5"/>
                        <w:tblW w:w="9558" w:type="dxa"/>
                        <w:tblInd w:w="0" w:type="dxa"/>
                        <w:tbl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8707"/>
                      </w:tblGrid>
                      <w:tr>
                        <w:tblPrEx>
                          <w:tblBorders>
                            <w:top w:val="dotted" w:color="auto" w:sz="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0815" cy="215900"/>
                                  <wp:effectExtent l="0" t="0" r="6985" b="0"/>
                                  <wp:docPr id="31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7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707" w:type="dxa"/>
                            <w:vAlign w:val="center"/>
                          </w:tcPr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自我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评价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良好的公共关系意识，善于沟通，具备一定的活动策划和组织协调能力。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良好的心态和责任感，吃苦耐劳，擅于管理时间，勇于面对变化和挑战。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ind w:left="1133" w:leftChars="472"/>
                        <w:rPr>
                          <w:rFonts w:ascii="微软雅黑" w:hAnsi="微软雅黑" w:eastAsia="微软雅黑" w:cstheme="minorBidi"/>
                          <w:color w:val="595959" w:themeColor="text1" w:themeTint="A6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9"/>
    <w:rsid w:val="00253319"/>
    <w:rsid w:val="00993A11"/>
    <w:rsid w:val="00DD70BF"/>
    <w:rsid w:val="00F379CE"/>
    <w:rsid w:val="0682571F"/>
    <w:rsid w:val="74292E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5">
    <w:name w:val="Table Grid"/>
    <w:basedOn w:val="4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</Words>
  <Characters>22</Characters>
  <Lines>1</Lines>
  <Paragraphs>1</Paragraphs>
  <ScaleCrop>false</ScaleCrop>
  <LinksUpToDate>false</LinksUpToDate>
  <CharactersWithSpaces>24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2015-11-06T05:03:00Z</dcterms:created>
  <dc:creator>Microsoft Office 用户</dc:creator>
  <cp:lastModifiedBy>Administrator</cp:lastModifiedBy>
  <dcterms:modified xsi:type="dcterms:W3CDTF">2016-04-05T10:40:10Z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