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5" o:spid="_x0000_s1026" type="#_x0000_t202" style="position:absolute;left:0;margin-left:366.3pt;margin-top:48.45pt;height:112.5pt;width:91.5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3" o:spid="_x0000_s1027" style="position:absolute;left:0;margin-left:363.05pt;margin-top:55pt;height:110pt;width:83.55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2" o:spid="_x0000_s1028" style="position:absolute;left:0;margin-left:-50.6pt;margin-top:38.7pt;height:705pt;width:518.9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姚体" w:eastAsia="方正姚体"/>
                      <w:b/>
                      <w:color w:val="A59B83"/>
                      <w:sz w:val="30"/>
                      <w:szCs w:val="30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</w:rPr>
                    <w:t>基本信息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姓    名：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性    别：女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出生年月：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户    口：北京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学    历：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政治面貌：党员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电子邮件：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方正姚体" w:eastAsia="方正姚体"/>
                      <w:b/>
                      <w:color w:val="A59B83"/>
                      <w:sz w:val="30"/>
                      <w:szCs w:val="30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</w:rPr>
                    <w:t>教育经历</w:t>
                  </w:r>
                </w:p>
                <w:p>
                  <w:pPr>
                    <w:ind w:firstLine="105" w:firstLineChars="50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20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xx</w:t>
                  </w:r>
                  <w:r>
                    <w:rPr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-20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xx</w:t>
                  </w:r>
                  <w:r>
                    <w:rPr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1     中山大学     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大专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行政管理         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ascii="方正姚体" w:eastAsia="方正姚体"/>
                      <w:b/>
                      <w:color w:val="A59B83"/>
                      <w:sz w:val="30"/>
                      <w:szCs w:val="30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</w:rPr>
                    <w:t>技能</w:t>
                  </w: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  <w:lang w:eastAsia="zh-CN"/>
                    </w:rPr>
                    <w:t>专长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能独立处理中小企业的全盘账务，熟悉银行、税务、审计等法规及具体业务的工作程序，对内资外资企业的进出口等外汇业务有一定的认识，熟悉操作金蝶及用友等财务软件，企业电子报税管理系统、防伪开票系统、电子口岸客户端系统、增值税发票数据采集系统、出口退税电子化管理系统、进出口核销系统等软件，熟悉花都区的各政府部门。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</w:p>
                <w:p>
                  <w:pPr>
                    <w:rPr>
                      <w:rFonts w:ascii="方正姚体" w:eastAsia="方正姚体"/>
                      <w:b/>
                      <w:color w:val="A59B83"/>
                      <w:sz w:val="30"/>
                      <w:szCs w:val="30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</w:rPr>
                    <w:t>工作经历</w:t>
                  </w:r>
                </w:p>
                <w:p>
                  <w:pPr>
                    <w:rPr>
                      <w:rStyle w:val="5"/>
                      <w:bCs w:val="0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2007 /9—至今：XX有限公司       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Style w:val="5"/>
                      <w:rFonts w:hint="eastAsia"/>
                      <w:b w:val="0"/>
                      <w:color w:val="000000"/>
                      <w:szCs w:val="21"/>
                    </w:rPr>
                    <w:t>财务主管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负责总公司及分公司的全盘账务,编制公司月度、年度会计报表，税务报表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负责公司会计原始凭证、账册、报表等会计档案的整理、归档工作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负责公司的各项债权债务的清理工作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4、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负责公司发票购买、领用、保管工作,指导出纳、会计及会计助理日常工作，对其工作提出建议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完成财务经理、总经理临时交办工作.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  <w:p>
                  <w:pPr>
                    <w:rPr>
                      <w:rStyle w:val="5"/>
                      <w:b w:val="0"/>
                      <w:bCs w:val="0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2004 /7--2007 /7：XX有限公司         </w:t>
                  </w:r>
                  <w:r>
                    <w:rPr>
                      <w:rStyle w:val="5"/>
                      <w:rFonts w:hint="eastAsia"/>
                      <w:b w:val="0"/>
                      <w:color w:val="000000"/>
                      <w:szCs w:val="21"/>
                    </w:rPr>
                    <w:t>财务主管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负责公司的全盘账务的处理，编制公司月度、年度会计报表，税务报表,对会计助理、出纳、仓管的工作进行指导、监督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实行资产的监盘制度,定时、不定时向上级领导反应公司财务支出和盈亏情况，以便公司总经理及时了解公司现状并调整经营策略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全面协助总经理管理工作，做好部门间的纵向沟通工作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ascii="方正姚体" w:eastAsia="方正姚体"/>
                      <w:b/>
                      <w:color w:val="A59B83"/>
                      <w:sz w:val="30"/>
                      <w:szCs w:val="30"/>
                    </w:rPr>
                  </w:pPr>
                  <w:r>
                    <w:rPr>
                      <w:rFonts w:hint="eastAsia" w:ascii="方正姚体" w:eastAsia="方正姚体"/>
                      <w:b/>
                      <w:color w:val="A59B83"/>
                      <w:sz w:val="30"/>
                      <w:szCs w:val="30"/>
                    </w:rPr>
                    <w:t>自我评价</w:t>
                  </w:r>
                </w:p>
                <w:p>
                  <w:pPr>
                    <w:rPr>
                      <w:rFonts w:hint="eastAsia" w:ascii="Arial" w:hAnsi="Arial" w:eastAsia="宋体" w:cs="Arial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  <w:t>本人工作认真负责，实事求是，注重团队合作精神，性格开朗，个人适应能力强，能承受挫折并从中吸取教训，不断提高自身能力。与此同时，有较好的自学能力及掌握新知识新技术的能力。</w:t>
                  </w:r>
                </w:p>
                <w:p>
                  <w:pPr>
                    <w:rPr>
                      <w:rFonts w:hint="eastAsia" w:ascii="Arial" w:hAnsi="Arial" w:eastAsia="宋体" w:cs="Arial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="Arial" w:hAnsi="Arial" w:eastAsia="宋体" w:cs="Arial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更多求职简历模板请访问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instrText xml:space="preserve">HYPERLINK "http://www.jianli-sky.com/jianlimubanxiazai/" </w:instrTex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11"/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http://www.jianli-sky.com/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，祝您生活愉快！（按住键盘的ctrl键，再用鼠标点链接就可以直接打开网站，不用复制到浏览器的）</w:t>
                  </w:r>
                </w:p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Arial" w:hAnsi="Arial" w:eastAsia="宋体" w:cs="Arial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0" o:spid="_x0000_s1029" type="#_x0000_t75" style="position:absolute;left:0;margin-left:-90pt;margin-top:-72pt;height:842.25pt;width:598.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2C03"/>
    <w:rsid w:val="00222C03"/>
    <w:rsid w:val="0098344A"/>
    <w:rsid w:val="00B14D87"/>
    <w:rsid w:val="00FF648A"/>
    <w:rsid w:val="09FB666F"/>
    <w:rsid w:val="1B574B35"/>
    <w:rsid w:val="352A53C4"/>
    <w:rsid w:val="553A45E0"/>
    <w:rsid w:val="76192DE5"/>
    <w:rsid w:val="78D554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9">
    <w:name w:val="批注框文本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4"/>
    <w:uiPriority w:val="0"/>
    <w:rPr/>
  </w:style>
  <w:style w:type="character" w:customStyle="1" w:styleId="11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3</Characters>
  <Lines>1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2014-12-18T08:24:00Z</dcterms:created>
  <dc:creator>shi</dc:creator>
  <cp:lastModifiedBy>yong</cp:lastModifiedBy>
  <dcterms:modified xsi:type="dcterms:W3CDTF">2014-12-22T07:32:35Z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